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60CC" w:rsidRDefault="006860CC" w:rsidP="006860CC">
      <w:pPr>
        <w:spacing w:after="0" w:line="450" w:lineRule="atLeast"/>
        <w:textAlignment w:val="baseline"/>
        <w:outlineLvl w:val="1"/>
        <w:rPr>
          <w:rFonts w:ascii="Helvetica" w:eastAsia="Times New Roman" w:hAnsi="Helvetica"/>
          <w:b/>
          <w:bCs/>
          <w:color w:val="525253"/>
          <w:sz w:val="45"/>
          <w:szCs w:val="45"/>
          <w:lang w:eastAsia="es-UY"/>
        </w:rPr>
      </w:pPr>
      <w:r w:rsidRPr="00516B72">
        <w:rPr>
          <w:rFonts w:ascii="Helvetica" w:eastAsia="Times New Roman" w:hAnsi="Helvetica"/>
          <w:b/>
          <w:bCs/>
          <w:color w:val="525253"/>
          <w:sz w:val="45"/>
          <w:szCs w:val="45"/>
          <w:lang w:eastAsia="es-UY"/>
        </w:rPr>
        <w:fldChar w:fldCharType="begin"/>
      </w:r>
      <w:r w:rsidRPr="00516B72">
        <w:rPr>
          <w:rFonts w:ascii="Helvetica" w:eastAsia="Times New Roman" w:hAnsi="Helvetica"/>
          <w:b/>
          <w:bCs/>
          <w:color w:val="525253"/>
          <w:sz w:val="45"/>
          <w:szCs w:val="45"/>
          <w:lang w:eastAsia="es-UY"/>
        </w:rPr>
        <w:instrText xml:space="preserve"> HYPERLINK "http://www.elprofesional.com.uy/web/index.php?option=com_content&amp;view=article&amp;id=3470:casi-un-punto-bajo-el-indice-de-suicidios-en-el-uruguay&amp;catid=94:portada&amp;Itemid=899" </w:instrText>
      </w:r>
      <w:r w:rsidRPr="00516B72">
        <w:rPr>
          <w:rFonts w:ascii="Helvetica" w:eastAsia="Times New Roman" w:hAnsi="Helvetica"/>
          <w:b/>
          <w:bCs/>
          <w:color w:val="525253"/>
          <w:sz w:val="45"/>
          <w:szCs w:val="45"/>
          <w:lang w:eastAsia="es-UY"/>
        </w:rPr>
        <w:fldChar w:fldCharType="separate"/>
      </w:r>
      <w:r w:rsidRPr="00516B72">
        <w:rPr>
          <w:rFonts w:ascii="Helvetica" w:eastAsia="Times New Roman" w:hAnsi="Helvetica"/>
          <w:b/>
          <w:bCs/>
          <w:color w:val="000000"/>
          <w:sz w:val="45"/>
          <w:szCs w:val="45"/>
          <w:bdr w:val="none" w:sz="0" w:space="0" w:color="auto" w:frame="1"/>
          <w:lang w:eastAsia="es-UY"/>
        </w:rPr>
        <w:t>Casi un punto bajó el índice de suicidios en el Uruguay</w:t>
      </w:r>
      <w:r w:rsidRPr="00516B72">
        <w:rPr>
          <w:rFonts w:ascii="Helvetica" w:eastAsia="Times New Roman" w:hAnsi="Helvetica"/>
          <w:b/>
          <w:bCs/>
          <w:color w:val="525253"/>
          <w:sz w:val="45"/>
          <w:szCs w:val="45"/>
          <w:lang w:eastAsia="es-UY"/>
        </w:rPr>
        <w:fldChar w:fldCharType="end"/>
      </w:r>
    </w:p>
    <w:p w:rsidR="006860CC" w:rsidRPr="00516B72" w:rsidRDefault="006860CC" w:rsidP="006860CC">
      <w:pPr>
        <w:spacing w:after="0" w:line="450" w:lineRule="atLeast"/>
        <w:textAlignment w:val="baseline"/>
        <w:outlineLvl w:val="1"/>
        <w:rPr>
          <w:rFonts w:ascii="Helvetica" w:eastAsia="Times New Roman" w:hAnsi="Helvetica"/>
          <w:b/>
          <w:bCs/>
          <w:color w:val="525253"/>
          <w:sz w:val="24"/>
          <w:szCs w:val="24"/>
          <w:lang w:eastAsia="es-UY"/>
        </w:rPr>
      </w:pPr>
      <w:r w:rsidRPr="00516B72">
        <w:rPr>
          <w:rFonts w:ascii="Helvetica" w:eastAsia="Times New Roman" w:hAnsi="Helvetica"/>
          <w:b/>
          <w:bCs/>
          <w:color w:val="525253"/>
          <w:sz w:val="24"/>
          <w:szCs w:val="24"/>
          <w:lang w:eastAsia="es-UY"/>
        </w:rPr>
        <w:t>http://www.elprofesional.com.uy/web/index.php?option=com_content&amp;view=article&amp;id=3470:casi-un-punto-bajo-el-indice-de-suicidios-en-el-uruguay&amp;catid=94&amp;Itemid=899</w:t>
      </w:r>
    </w:p>
    <w:p w:rsidR="006860CC" w:rsidRPr="00516B72" w:rsidRDefault="006860CC" w:rsidP="006860CC">
      <w:pPr>
        <w:spacing w:before="168" w:after="168" w:line="270" w:lineRule="atLeast"/>
        <w:textAlignment w:val="baseline"/>
        <w:rPr>
          <w:rFonts w:ascii="Arial" w:eastAsia="Times New Roman" w:hAnsi="Arial" w:cs="Arial"/>
          <w:color w:val="525253"/>
          <w:sz w:val="18"/>
          <w:szCs w:val="18"/>
          <w:lang w:eastAsia="es-UY"/>
        </w:rPr>
      </w:pPr>
    </w:p>
    <w:p w:rsidR="006860CC" w:rsidRPr="00516B72" w:rsidRDefault="006860CC" w:rsidP="006860CC">
      <w:pPr>
        <w:spacing w:before="168" w:after="168" w:line="270" w:lineRule="atLeast"/>
        <w:textAlignment w:val="baseline"/>
        <w:rPr>
          <w:rFonts w:ascii="Arial" w:eastAsia="Times New Roman" w:hAnsi="Arial" w:cs="Arial"/>
          <w:color w:val="525253"/>
          <w:sz w:val="18"/>
          <w:szCs w:val="18"/>
          <w:lang w:eastAsia="es-UY"/>
        </w:rPr>
      </w:pPr>
      <w:r w:rsidRPr="00516B72">
        <w:rPr>
          <w:rFonts w:ascii="Arial" w:eastAsia="Times New Roman" w:hAnsi="Arial" w:cs="Arial"/>
          <w:color w:val="525253"/>
          <w:sz w:val="18"/>
          <w:szCs w:val="18"/>
          <w:lang w:eastAsia="es-UY"/>
        </w:rPr>
        <w:t>De 16.9 en 2013 descendió a 16 cada 100 mil habitantes.</w:t>
      </w:r>
    </w:p>
    <w:p w:rsidR="006860CC" w:rsidRPr="00516B72" w:rsidRDefault="006860CC" w:rsidP="006860CC">
      <w:pPr>
        <w:spacing w:before="168" w:after="168" w:line="270" w:lineRule="atLeast"/>
        <w:textAlignment w:val="baseline"/>
        <w:rPr>
          <w:rFonts w:ascii="Arial" w:eastAsia="Times New Roman" w:hAnsi="Arial" w:cs="Arial"/>
          <w:color w:val="525253"/>
          <w:sz w:val="18"/>
          <w:szCs w:val="18"/>
          <w:lang w:eastAsia="es-UY"/>
        </w:rPr>
      </w:pPr>
      <w:r w:rsidRPr="00516B72">
        <w:rPr>
          <w:rFonts w:ascii="Arial" w:eastAsia="Times New Roman" w:hAnsi="Arial" w:cs="Arial"/>
          <w:color w:val="525253"/>
          <w:sz w:val="18"/>
          <w:szCs w:val="18"/>
          <w:lang w:eastAsia="es-UY"/>
        </w:rPr>
        <w:t xml:space="preserve">Previo al comienzo del trabajo en taller que los tres técnicos realizaron con enfermeras de las Puertas de Emergencia de las distintas instituciones de la salud de Cerro Largo, EL PROFESIONAL habló del tema del suicidio en adolescentes y jóvenes con la Dra. Psicóloga Cristina </w:t>
      </w:r>
      <w:proofErr w:type="spellStart"/>
      <w:r w:rsidRPr="00516B72">
        <w:rPr>
          <w:rFonts w:ascii="Arial" w:eastAsia="Times New Roman" w:hAnsi="Arial" w:cs="Arial"/>
          <w:color w:val="525253"/>
          <w:sz w:val="18"/>
          <w:szCs w:val="18"/>
          <w:lang w:eastAsia="es-UY"/>
        </w:rPr>
        <w:t>Larrobla</w:t>
      </w:r>
      <w:proofErr w:type="spellEnd"/>
      <w:r w:rsidRPr="00516B72">
        <w:rPr>
          <w:rFonts w:ascii="Arial" w:eastAsia="Times New Roman" w:hAnsi="Arial" w:cs="Arial"/>
          <w:color w:val="525253"/>
          <w:sz w:val="18"/>
          <w:szCs w:val="18"/>
          <w:lang w:eastAsia="es-UY"/>
        </w:rPr>
        <w:t>. Explicó que en horas de la mañana “se conformó un grupo de discusión sobre intentos de autoeliminación con el personal de la salud que trabaja específicamente en la Emergencia. Queríamos saber básicamente cómo manejan el tema, qué dificultades tienen y cómo se sienten. En síntesis es indagar de qué forma se manejan estos casos en las Emergencias del área de la salud” remarcó.</w:t>
      </w:r>
    </w:p>
    <w:p w:rsidR="006860CC" w:rsidRPr="00516B72" w:rsidRDefault="006860CC" w:rsidP="006860CC">
      <w:pPr>
        <w:spacing w:before="168" w:after="168" w:line="270" w:lineRule="atLeast"/>
        <w:textAlignment w:val="baseline"/>
        <w:rPr>
          <w:rFonts w:ascii="Arial" w:eastAsia="Times New Roman" w:hAnsi="Arial" w:cs="Arial"/>
          <w:color w:val="525253"/>
          <w:sz w:val="18"/>
          <w:szCs w:val="18"/>
          <w:lang w:eastAsia="es-UY"/>
        </w:rPr>
      </w:pPr>
      <w:r w:rsidRPr="00516B72">
        <w:rPr>
          <w:rFonts w:ascii="Arial" w:eastAsia="Times New Roman" w:hAnsi="Arial" w:cs="Arial"/>
          <w:color w:val="525253"/>
          <w:sz w:val="18"/>
          <w:szCs w:val="18"/>
          <w:lang w:eastAsia="es-UY"/>
        </w:rPr>
        <w:t>En horas de la tarde de este jueves se realizó el lanzamiento de la Guía “producto de la actividad que nosotros hicimos el año pasado. La presentación de este trabajo se hizo en Montevideo pero como no toda la gente del interior pudo concurrir, aprovechamos para hacer una recorrida y al mismo tiempo entregarles un ejemplar”.</w:t>
      </w:r>
    </w:p>
    <w:p w:rsidR="006860CC" w:rsidRPr="00516B72" w:rsidRDefault="006860CC" w:rsidP="006860CC">
      <w:pPr>
        <w:spacing w:before="168" w:after="168" w:line="270" w:lineRule="atLeast"/>
        <w:textAlignment w:val="baseline"/>
        <w:rPr>
          <w:rFonts w:ascii="Arial" w:eastAsia="Times New Roman" w:hAnsi="Arial" w:cs="Arial"/>
          <w:color w:val="525253"/>
          <w:sz w:val="18"/>
          <w:szCs w:val="18"/>
          <w:lang w:eastAsia="es-UY"/>
        </w:rPr>
      </w:pPr>
      <w:r w:rsidRPr="00516B72">
        <w:rPr>
          <w:rFonts w:ascii="Arial" w:eastAsia="Times New Roman" w:hAnsi="Arial" w:cs="Arial"/>
          <w:color w:val="525253"/>
          <w:sz w:val="18"/>
          <w:szCs w:val="18"/>
          <w:lang w:eastAsia="es-UY"/>
        </w:rPr>
        <w:t>La misma se confeccionó con datos que surgieron en los distintos talleres que se realizaron a lo largo del año 2013. “Se hizo con un criterio regional, por zonas, es decir que había departamentos que convocaban a otros de la región de acuerdo a los criterios que maneja ASSE que es una de las contrapartes de este proyecto además del sector educativo”.</w:t>
      </w:r>
    </w:p>
    <w:p w:rsidR="006860CC" w:rsidRPr="00516B72" w:rsidRDefault="006860CC" w:rsidP="006860CC">
      <w:pPr>
        <w:spacing w:after="0" w:line="270" w:lineRule="atLeast"/>
        <w:textAlignment w:val="baseline"/>
        <w:rPr>
          <w:rFonts w:ascii="Arial" w:eastAsia="Times New Roman" w:hAnsi="Arial" w:cs="Arial"/>
          <w:color w:val="999999"/>
          <w:sz w:val="17"/>
          <w:szCs w:val="17"/>
          <w:lang w:eastAsia="es-UY"/>
        </w:rPr>
      </w:pPr>
      <w:r w:rsidRPr="00516B72">
        <w:rPr>
          <w:rFonts w:ascii="Arial" w:eastAsia="Times New Roman" w:hAnsi="Arial" w:cs="Arial"/>
          <w:color w:val="999999"/>
          <w:sz w:val="17"/>
          <w:szCs w:val="17"/>
          <w:lang w:eastAsia="es-UY"/>
        </w:rPr>
        <w:t>Detalles</w:t>
      </w:r>
    </w:p>
    <w:p w:rsidR="006860CC" w:rsidRPr="00516B72" w:rsidRDefault="006860CC" w:rsidP="006860CC">
      <w:pPr>
        <w:spacing w:after="0" w:line="270" w:lineRule="atLeast"/>
        <w:textAlignment w:val="baseline"/>
        <w:rPr>
          <w:rFonts w:ascii="Arial" w:eastAsia="Times New Roman" w:hAnsi="Arial" w:cs="Arial"/>
          <w:color w:val="999999"/>
          <w:sz w:val="17"/>
          <w:szCs w:val="17"/>
          <w:lang w:eastAsia="es-UY"/>
        </w:rPr>
      </w:pPr>
      <w:r w:rsidRPr="00516B72">
        <w:rPr>
          <w:rFonts w:ascii="Arial" w:eastAsia="Times New Roman" w:hAnsi="Arial" w:cs="Arial"/>
          <w:color w:val="999999"/>
          <w:sz w:val="17"/>
          <w:szCs w:val="17"/>
          <w:lang w:eastAsia="es-UY"/>
        </w:rPr>
        <w:t> </w:t>
      </w:r>
    </w:p>
    <w:p w:rsidR="006860CC" w:rsidRPr="00516B72" w:rsidRDefault="006860CC" w:rsidP="006860CC">
      <w:pPr>
        <w:spacing w:after="0" w:line="270" w:lineRule="atLeast"/>
        <w:ind w:left="570" w:right="-30"/>
        <w:textAlignment w:val="baseline"/>
        <w:rPr>
          <w:rFonts w:ascii="Arial" w:eastAsia="Times New Roman" w:hAnsi="Arial" w:cs="Arial"/>
          <w:b/>
          <w:bCs/>
          <w:color w:val="888888"/>
          <w:sz w:val="17"/>
          <w:szCs w:val="17"/>
          <w:lang w:eastAsia="es-UY"/>
        </w:rPr>
      </w:pPr>
      <w:r w:rsidRPr="00516B72">
        <w:rPr>
          <w:rFonts w:ascii="Arial" w:eastAsia="Times New Roman" w:hAnsi="Arial" w:cs="Arial"/>
          <w:b/>
          <w:bCs/>
          <w:color w:val="888888"/>
          <w:sz w:val="17"/>
          <w:szCs w:val="17"/>
          <w:lang w:eastAsia="es-UY"/>
        </w:rPr>
        <w:t xml:space="preserve">Creado En Jueves, 16 Octubre 2014 22:35 </w:t>
      </w:r>
    </w:p>
    <w:p w:rsidR="006860CC" w:rsidRPr="00516B72" w:rsidRDefault="006860CC" w:rsidP="006860CC">
      <w:pPr>
        <w:spacing w:after="0" w:line="270" w:lineRule="atLeast"/>
        <w:ind w:left="570"/>
        <w:textAlignment w:val="baseline"/>
        <w:rPr>
          <w:rFonts w:ascii="Arial" w:eastAsia="Times New Roman" w:hAnsi="Arial" w:cs="Arial"/>
          <w:color w:val="999999"/>
          <w:sz w:val="17"/>
          <w:szCs w:val="17"/>
          <w:lang w:eastAsia="es-UY"/>
        </w:rPr>
      </w:pPr>
      <w:r w:rsidRPr="00516B72">
        <w:rPr>
          <w:rFonts w:ascii="Arial" w:eastAsia="Times New Roman" w:hAnsi="Arial" w:cs="Arial"/>
          <w:color w:val="999999"/>
          <w:sz w:val="17"/>
          <w:szCs w:val="17"/>
          <w:lang w:eastAsia="es-UY"/>
        </w:rPr>
        <w:t>Categoría: </w:t>
      </w:r>
      <w:hyperlink r:id="rId4" w:history="1">
        <w:r w:rsidRPr="00516B72">
          <w:rPr>
            <w:rFonts w:ascii="Arial" w:eastAsia="Times New Roman" w:hAnsi="Arial" w:cs="Arial"/>
            <w:color w:val="9CA515"/>
            <w:sz w:val="17"/>
            <w:szCs w:val="17"/>
            <w:bdr w:val="none" w:sz="0" w:space="0" w:color="auto" w:frame="1"/>
            <w:lang w:eastAsia="es-UY"/>
          </w:rPr>
          <w:t>Portada</w:t>
        </w:r>
      </w:hyperlink>
    </w:p>
    <w:p w:rsidR="008E4661" w:rsidRDefault="008E4661"/>
    <w:sectPr w:rsidR="008E4661" w:rsidSect="008E4661">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860CC"/>
    <w:rsid w:val="006860CC"/>
    <w:rsid w:val="008E4661"/>
  </w:rsids>
  <m:mathPr>
    <m:mathFont m:val="Cambria Math"/>
    <m:brkBin m:val="before"/>
    <m:brkBinSub m:val="--"/>
    <m:smallFrac m:val="off"/>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U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60CC"/>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elprofesional.com.uy/web/index.php?option=com_content&amp;view=category&amp;id=94&amp;Itemid=899"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306</Words>
  <Characters>1685</Characters>
  <Application>Microsoft Office Word</Application>
  <DocSecurity>0</DocSecurity>
  <Lines>14</Lines>
  <Paragraphs>3</Paragraphs>
  <ScaleCrop>false</ScaleCrop>
  <Company>www.intercambiosvirtuales.org</Company>
  <LinksUpToDate>false</LinksUpToDate>
  <CharactersWithSpaces>1988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www.intercambiosvirtuales.org</dc:creator>
  <cp:lastModifiedBy>www.intercambiosvirtuales.org</cp:lastModifiedBy>
  <cp:revision>1</cp:revision>
  <dcterms:created xsi:type="dcterms:W3CDTF">2015-09-15T13:13:00Z</dcterms:created>
  <dcterms:modified xsi:type="dcterms:W3CDTF">2015-09-15T13:15:00Z</dcterms:modified>
</cp:coreProperties>
</file>